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17" w:rsidRDefault="00860517" w:rsidP="00EE77A2">
      <w:pPr>
        <w:tabs>
          <w:tab w:val="left" w:pos="-120"/>
        </w:tabs>
        <w:spacing w:line="240" w:lineRule="auto"/>
        <w:ind w:left="-142"/>
        <w:jc w:val="center"/>
        <w:rPr>
          <w:b/>
          <w:szCs w:val="24"/>
        </w:rPr>
      </w:pPr>
    </w:p>
    <w:p w:rsidR="00860517" w:rsidRPr="006A468F" w:rsidRDefault="00860517" w:rsidP="006A468F">
      <w:pPr>
        <w:tabs>
          <w:tab w:val="left" w:pos="-120"/>
        </w:tabs>
        <w:spacing w:line="240" w:lineRule="auto"/>
        <w:ind w:left="-142"/>
        <w:jc w:val="center"/>
        <w:rPr>
          <w:b/>
          <w:szCs w:val="24"/>
        </w:rPr>
      </w:pPr>
    </w:p>
    <w:p w:rsidR="00DE3FA9" w:rsidRPr="006A468F" w:rsidRDefault="00DE3FA9" w:rsidP="006A468F">
      <w:pPr>
        <w:tabs>
          <w:tab w:val="left" w:pos="-120"/>
        </w:tabs>
        <w:spacing w:line="240" w:lineRule="auto"/>
        <w:ind w:left="-142"/>
        <w:jc w:val="center"/>
        <w:rPr>
          <w:b/>
          <w:szCs w:val="24"/>
        </w:rPr>
      </w:pPr>
      <w:r w:rsidRPr="006A468F">
        <w:rPr>
          <w:b/>
          <w:szCs w:val="24"/>
        </w:rPr>
        <w:t>ПРОЕКТ</w:t>
      </w:r>
    </w:p>
    <w:p w:rsidR="00DE3FA9" w:rsidRPr="006A468F" w:rsidRDefault="00DE3FA9" w:rsidP="006A468F">
      <w:pPr>
        <w:tabs>
          <w:tab w:val="left" w:pos="-120"/>
        </w:tabs>
        <w:spacing w:line="240" w:lineRule="auto"/>
        <w:ind w:left="-142"/>
        <w:jc w:val="center"/>
        <w:rPr>
          <w:b/>
          <w:szCs w:val="24"/>
        </w:rPr>
      </w:pPr>
      <w:proofErr w:type="gramStart"/>
      <w:r w:rsidRPr="006A468F">
        <w:rPr>
          <w:b/>
          <w:szCs w:val="24"/>
        </w:rPr>
        <w:t xml:space="preserve">внесения изменений в Правила землепользования и застройки городского поселения Кандалакша Кандалакшского района, утвержденные решением Совета депутатов городского поселения Кандалакша Кандалакшского района № 58 от </w:t>
      </w:r>
      <w:r w:rsidR="00EE77A2" w:rsidRPr="006A468F">
        <w:rPr>
          <w:b/>
          <w:szCs w:val="24"/>
        </w:rPr>
        <w:t xml:space="preserve">                          </w:t>
      </w:r>
      <w:r w:rsidRPr="006A468F">
        <w:rPr>
          <w:b/>
          <w:szCs w:val="24"/>
        </w:rPr>
        <w:t xml:space="preserve">13 декабря 2013 г., </w:t>
      </w:r>
      <w:r w:rsidR="001855EC" w:rsidRPr="006A468F">
        <w:rPr>
          <w:b/>
          <w:szCs w:val="24"/>
        </w:rPr>
        <w:t xml:space="preserve">в части добавления в перечень основных видов разрешенного использования  зоны размещения производственных объектов </w:t>
      </w:r>
      <w:r w:rsidR="001855EC" w:rsidRPr="006A468F">
        <w:rPr>
          <w:b/>
          <w:szCs w:val="24"/>
          <w:lang w:val="en-US"/>
        </w:rPr>
        <w:t>IV</w:t>
      </w:r>
      <w:r w:rsidR="001855EC" w:rsidRPr="006A468F">
        <w:rPr>
          <w:b/>
          <w:szCs w:val="24"/>
        </w:rPr>
        <w:t>-</w:t>
      </w:r>
      <w:r w:rsidR="001855EC" w:rsidRPr="006A468F">
        <w:rPr>
          <w:b/>
          <w:szCs w:val="24"/>
          <w:lang w:val="en-US"/>
        </w:rPr>
        <w:t>V</w:t>
      </w:r>
      <w:r w:rsidR="001855EC" w:rsidRPr="006A468F">
        <w:rPr>
          <w:b/>
          <w:szCs w:val="24"/>
        </w:rPr>
        <w:t xml:space="preserve"> класса вредности  (П-3) дополнительного вида разрешенного использования – объекты придорожного сервиса</w:t>
      </w:r>
      <w:proofErr w:type="gramEnd"/>
    </w:p>
    <w:p w:rsidR="00DE3FA9" w:rsidRPr="00CC4239" w:rsidRDefault="00DE3FA9" w:rsidP="006A468F">
      <w:pPr>
        <w:tabs>
          <w:tab w:val="left" w:pos="-120"/>
        </w:tabs>
        <w:ind w:firstLine="0"/>
        <w:jc w:val="center"/>
        <w:rPr>
          <w:b/>
          <w:sz w:val="20"/>
        </w:rPr>
      </w:pPr>
    </w:p>
    <w:p w:rsidR="00DE3FA9" w:rsidRPr="00CC4239" w:rsidRDefault="00DE3FA9" w:rsidP="00EE77A2">
      <w:pPr>
        <w:tabs>
          <w:tab w:val="left" w:pos="-120"/>
        </w:tabs>
        <w:spacing w:line="240" w:lineRule="auto"/>
        <w:ind w:left="-142" w:firstLine="0"/>
        <w:jc w:val="center"/>
        <w:rPr>
          <w:sz w:val="20"/>
        </w:rPr>
      </w:pPr>
      <w:r w:rsidRPr="00CC4239">
        <w:rPr>
          <w:sz w:val="20"/>
        </w:rPr>
        <w:t>До внесения изменений Правила землепользования и застройки городского поселения Кандалакша Кандалакшского района</w:t>
      </w:r>
    </w:p>
    <w:p w:rsidR="001855EC" w:rsidRPr="00CC4239" w:rsidRDefault="001855EC" w:rsidP="00EE77A2">
      <w:pPr>
        <w:tabs>
          <w:tab w:val="left" w:pos="-120"/>
        </w:tabs>
        <w:spacing w:line="240" w:lineRule="auto"/>
        <w:ind w:left="-142" w:firstLine="0"/>
        <w:jc w:val="center"/>
        <w:rPr>
          <w:sz w:val="20"/>
        </w:rPr>
      </w:pPr>
    </w:p>
    <w:p w:rsidR="006A468F" w:rsidRPr="00CC4239" w:rsidRDefault="006A468F" w:rsidP="006A468F">
      <w:pPr>
        <w:spacing w:line="240" w:lineRule="auto"/>
        <w:jc w:val="center"/>
        <w:rPr>
          <w:b/>
          <w:i/>
          <w:sz w:val="20"/>
        </w:rPr>
      </w:pPr>
      <w:r w:rsidRPr="00CC4239">
        <w:rPr>
          <w:b/>
          <w:i/>
          <w:sz w:val="20"/>
        </w:rPr>
        <w:t xml:space="preserve">Зона  размещения производственных объектов  </w:t>
      </w:r>
    </w:p>
    <w:p w:rsidR="006A468F" w:rsidRPr="00CC4239" w:rsidRDefault="006A468F" w:rsidP="006A468F">
      <w:pPr>
        <w:spacing w:line="240" w:lineRule="auto"/>
        <w:jc w:val="center"/>
        <w:rPr>
          <w:b/>
          <w:sz w:val="20"/>
        </w:rPr>
      </w:pPr>
    </w:p>
    <w:p w:rsidR="006A468F" w:rsidRPr="00CC4239" w:rsidRDefault="006A468F" w:rsidP="006A468F">
      <w:pPr>
        <w:spacing w:line="240" w:lineRule="auto"/>
        <w:jc w:val="center"/>
        <w:rPr>
          <w:b/>
          <w:sz w:val="20"/>
        </w:rPr>
      </w:pPr>
      <w:r w:rsidRPr="00CC4239">
        <w:rPr>
          <w:b/>
          <w:sz w:val="20"/>
          <w:lang w:val="en-US"/>
        </w:rPr>
        <w:t>IV</w:t>
      </w:r>
      <w:r w:rsidRPr="00CC4239">
        <w:rPr>
          <w:b/>
          <w:sz w:val="20"/>
        </w:rPr>
        <w:t>-</w:t>
      </w:r>
      <w:r w:rsidRPr="00CC4239">
        <w:rPr>
          <w:b/>
          <w:sz w:val="20"/>
          <w:lang w:val="en-US"/>
        </w:rPr>
        <w:t>V</w:t>
      </w:r>
      <w:r w:rsidRPr="00CC4239">
        <w:rPr>
          <w:b/>
          <w:sz w:val="20"/>
        </w:rPr>
        <w:t xml:space="preserve"> класса вредности - П-3</w:t>
      </w:r>
    </w:p>
    <w:p w:rsidR="006A468F" w:rsidRPr="006A468F" w:rsidRDefault="006A468F" w:rsidP="006A468F">
      <w:pPr>
        <w:spacing w:line="240" w:lineRule="auto"/>
        <w:jc w:val="both"/>
        <w:rPr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4252"/>
        <w:gridCol w:w="5103"/>
      </w:tblGrid>
      <w:tr w:rsidR="006A468F" w:rsidRPr="00CC4239" w:rsidTr="0072067E">
        <w:trPr>
          <w:cantSplit/>
          <w:trHeight w:val="1969"/>
        </w:trPr>
        <w:tc>
          <w:tcPr>
            <w:tcW w:w="993" w:type="dxa"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 w:firstLine="0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 xml:space="preserve">Вид  </w:t>
            </w:r>
            <w:proofErr w:type="gramStart"/>
            <w:r w:rsidRPr="00CC4239">
              <w:rPr>
                <w:b/>
                <w:sz w:val="20"/>
              </w:rPr>
              <w:t>разрешенного</w:t>
            </w:r>
            <w:proofErr w:type="gramEnd"/>
            <w:r w:rsidRPr="00CC4239">
              <w:rPr>
                <w:b/>
                <w:sz w:val="20"/>
              </w:rPr>
              <w:t xml:space="preserve"> </w:t>
            </w:r>
          </w:p>
          <w:p w:rsidR="006A468F" w:rsidRPr="00CC4239" w:rsidRDefault="006A468F" w:rsidP="00685E1E">
            <w:pPr>
              <w:spacing w:line="240" w:lineRule="auto"/>
              <w:ind w:left="113" w:right="113" w:firstLine="0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использования</w:t>
            </w: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№</w:t>
            </w:r>
          </w:p>
        </w:tc>
        <w:tc>
          <w:tcPr>
            <w:tcW w:w="4252" w:type="dxa"/>
          </w:tcPr>
          <w:p w:rsidR="006A468F" w:rsidRPr="00CC4239" w:rsidRDefault="006A468F" w:rsidP="00D804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Разрешенное использование территории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spacing w:line="240" w:lineRule="auto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Предельные (минимальные и (или) максимальные) размеры земельных  участков и предельные</w:t>
            </w:r>
          </w:p>
          <w:p w:rsidR="006A468F" w:rsidRPr="00CC4239" w:rsidRDefault="006A468F" w:rsidP="00685E1E">
            <w:pPr>
              <w:spacing w:line="240" w:lineRule="auto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72067E" w:rsidRPr="00CC4239" w:rsidTr="0072067E">
        <w:trPr>
          <w:cantSplit/>
          <w:trHeight w:val="3715"/>
        </w:trPr>
        <w:tc>
          <w:tcPr>
            <w:tcW w:w="993" w:type="dxa"/>
            <w:vMerge w:val="restart"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Основные</w:t>
            </w: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b/>
                <w:sz w:val="20"/>
              </w:rPr>
            </w:pPr>
            <w:r w:rsidRPr="00CC4239">
              <w:rPr>
                <w:bCs/>
                <w:sz w:val="20"/>
              </w:rPr>
              <w:t xml:space="preserve">Производственные предприятия </w:t>
            </w:r>
            <w:r w:rsidRPr="00CC4239">
              <w:rPr>
                <w:bCs/>
                <w:sz w:val="20"/>
                <w:lang w:val="en-US"/>
              </w:rPr>
              <w:t>IV</w:t>
            </w:r>
            <w:r w:rsidRPr="00CC4239">
              <w:rPr>
                <w:bCs/>
                <w:sz w:val="20"/>
              </w:rPr>
              <w:t>-</w:t>
            </w:r>
            <w:r w:rsidRPr="00CC4239">
              <w:rPr>
                <w:bCs/>
                <w:sz w:val="20"/>
                <w:lang w:val="en-US"/>
              </w:rPr>
              <w:t>V</w:t>
            </w:r>
            <w:r w:rsidRPr="00CC4239">
              <w:rPr>
                <w:bCs/>
                <w:sz w:val="20"/>
              </w:rPr>
              <w:t xml:space="preserve"> класса вредности </w:t>
            </w:r>
            <w:r w:rsidRPr="00CC4239">
              <w:rPr>
                <w:sz w:val="20"/>
              </w:rPr>
              <w:t>различного профиля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C4239">
              <w:rPr>
                <w:rFonts w:ascii="Times New Roman" w:hAnsi="Times New Roman" w:cs="Times New Roman"/>
              </w:rPr>
              <w:t>1</w:t>
            </w:r>
            <w:r w:rsidRPr="00CC4239">
              <w:rPr>
                <w:rFonts w:ascii="Times New Roman" w:hAnsi="Times New Roman" w:cs="Times New Roman"/>
                <w:b/>
              </w:rPr>
              <w:t xml:space="preserve">. </w:t>
            </w:r>
            <w:r w:rsidRPr="00CC4239">
              <w:rPr>
                <w:rFonts w:ascii="Times New Roman" w:hAnsi="Times New Roman" w:cs="Times New Roman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 (района).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3. Минимальная площадь земельного участка 2000 кв. м,  максимальная площадь земельного участка не подлежат установлению.  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от передней границы 1,5 при отсутствии въезда в здание, 8 м при наличии въезда в здание.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6. Максимальный процент застройки в границах земельного участка 50%.</w:t>
            </w:r>
          </w:p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b/>
                <w:sz w:val="20"/>
              </w:rPr>
            </w:pPr>
            <w:r w:rsidRPr="00CC4239">
              <w:rPr>
                <w:sz w:val="20"/>
              </w:rPr>
              <w:t>7. Предельная высота не подлежит установлению.</w:t>
            </w:r>
          </w:p>
        </w:tc>
      </w:tr>
      <w:tr w:rsidR="0072067E" w:rsidRPr="00CC4239" w:rsidTr="0072067E">
        <w:trPr>
          <w:cantSplit/>
          <w:trHeight w:val="913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C4239">
              <w:rPr>
                <w:sz w:val="20"/>
                <w:lang w:val="en-US"/>
              </w:rPr>
              <w:t>2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 xml:space="preserve">Гаражи боксового типа, подземные и наземные гаражи, автостоянки 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1.На земельном участке предприятия или отдельном земельном участке для служебного автотранспорта.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передней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Максимальный процент застройки в границах земельного участка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6. Предельная высота 8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67E" w:rsidRPr="00CC4239" w:rsidTr="0072067E">
        <w:trPr>
          <w:cantSplit/>
          <w:trHeight w:val="1835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3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Гаражи и автостоянки для постоянного хранения грузовых автомобилей</w:t>
            </w:r>
          </w:p>
        </w:tc>
        <w:tc>
          <w:tcPr>
            <w:tcW w:w="5103" w:type="dxa"/>
          </w:tcPr>
          <w:p w:rsidR="0072067E" w:rsidRPr="00CC4239" w:rsidRDefault="0072067E" w:rsidP="006A468F">
            <w:pPr>
              <w:pStyle w:val="ConsPlusNormal"/>
              <w:widowControl/>
              <w:tabs>
                <w:tab w:val="left" w:pos="45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Гаражи предприятий следует предусматривать только для специализированных автомобилей (аварийной техпомощи, технических средств по уборке и содержанию территории, спасательной и пожарной служб).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передней границы 8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Максимальный процент застройки в границах земельного участка 50 %.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C4239">
              <w:rPr>
                <w:rFonts w:ascii="Times New Roman" w:hAnsi="Times New Roman" w:cs="Times New Roman"/>
              </w:rPr>
              <w:t>6. Предельная высота 8 м.</w:t>
            </w:r>
          </w:p>
        </w:tc>
      </w:tr>
      <w:tr w:rsidR="0072067E" w:rsidRPr="00CC4239" w:rsidTr="0072067E">
        <w:trPr>
          <w:cantSplit/>
          <w:trHeight w:val="697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C4239">
              <w:rPr>
                <w:sz w:val="20"/>
                <w:lang w:val="en-US"/>
              </w:rPr>
              <w:t>4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Станции технического обслуживания автомобилей, авторемонтные предприятия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8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50 %.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72067E" w:rsidRPr="00CC4239" w:rsidTr="0072067E">
        <w:trPr>
          <w:cantSplit/>
          <w:trHeight w:val="675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C4239">
              <w:rPr>
                <w:sz w:val="20"/>
                <w:lang w:val="en-US"/>
              </w:rPr>
              <w:t>5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Санитарно-технические сооружения и установки коммунального назначения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72067E" w:rsidRPr="00CC4239" w:rsidTr="0072067E">
        <w:trPr>
          <w:cantSplit/>
          <w:trHeight w:val="689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6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Офисы, конторы, административные службы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1,5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80 %.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72067E" w:rsidRPr="00CC4239" w:rsidTr="0072067E">
        <w:trPr>
          <w:cantSplit/>
          <w:trHeight w:val="1222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7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Проектные,                                                 научно-исследовательские, конструкторские и изыскательские организации и лаборатории, метеостанция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1,5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80 %.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72067E" w:rsidRPr="00CC4239" w:rsidTr="0072067E">
        <w:trPr>
          <w:cantSplit/>
          <w:trHeight w:val="693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C4239">
              <w:rPr>
                <w:sz w:val="20"/>
                <w:lang w:val="en-US"/>
              </w:rPr>
              <w:t>8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 xml:space="preserve">Предприятия  оптовой, мелкооптовой торговли и магазины розничной торговли по продаже промышленных товаров 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  <w:bCs/>
              </w:rPr>
              <w:t xml:space="preserve">1. В соответствии с проектом планировки и </w:t>
            </w:r>
            <w:r w:rsidRPr="00CC4239">
              <w:rPr>
                <w:rFonts w:ascii="Times New Roman" w:hAnsi="Times New Roman" w:cs="Times New Roman"/>
              </w:rPr>
              <w:t>требованиями действующих технических регламентов (действующих нормативов), площадью не менее 150 м</w:t>
            </w:r>
            <w:proofErr w:type="gramStart"/>
            <w:r w:rsidRPr="00CC4239">
              <w:rPr>
                <w:rFonts w:ascii="Times New Roman" w:hAnsi="Times New Roman" w:cs="Times New Roman"/>
              </w:rPr>
              <w:t>2</w:t>
            </w:r>
            <w:proofErr w:type="gramEnd"/>
            <w:r w:rsidRPr="00CC4239">
              <w:rPr>
                <w:rFonts w:ascii="Times New Roman" w:hAnsi="Times New Roman" w:cs="Times New Roman"/>
              </w:rPr>
              <w:t>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3. Минимальная площадь земельного участка  800 кв. м, максимальная площадь земельного участка не подлежат установлению.  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 от передней границы 1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6. Максимальный процент застройки в границах земельного участка 70 %.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7. Предельная высота 8 м.</w:t>
            </w:r>
          </w:p>
        </w:tc>
      </w:tr>
      <w:tr w:rsidR="0072067E" w:rsidRPr="00CC4239" w:rsidTr="0072067E">
        <w:trPr>
          <w:cantSplit/>
          <w:trHeight w:val="591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9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Пожарные части, объекты пожарной охраны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 от передней границы 8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50 %.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не подлежит установлению.</w:t>
            </w:r>
          </w:p>
        </w:tc>
      </w:tr>
      <w:tr w:rsidR="0072067E" w:rsidRPr="00CC4239" w:rsidTr="0072067E">
        <w:trPr>
          <w:cantSplit/>
          <w:trHeight w:val="804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10</w:t>
            </w:r>
          </w:p>
        </w:tc>
        <w:tc>
          <w:tcPr>
            <w:tcW w:w="4252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Инженерные сооружения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не подлежит установлению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не подлежит установлению.</w:t>
            </w:r>
          </w:p>
        </w:tc>
      </w:tr>
      <w:tr w:rsidR="0072067E" w:rsidRPr="00CC4239" w:rsidTr="0072067E">
        <w:trPr>
          <w:cantSplit/>
          <w:trHeight w:val="3360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D80420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11</w:t>
            </w:r>
          </w:p>
        </w:tc>
        <w:tc>
          <w:tcPr>
            <w:tcW w:w="4252" w:type="dxa"/>
          </w:tcPr>
          <w:p w:rsidR="0072067E" w:rsidRPr="00CC4239" w:rsidRDefault="0072067E" w:rsidP="00D80420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Зеленые насаждения специального назначения и питомники для их воспроизводства, озеленение, благоустройство территории</w:t>
            </w:r>
          </w:p>
        </w:tc>
        <w:tc>
          <w:tcPr>
            <w:tcW w:w="5103" w:type="dxa"/>
          </w:tcPr>
          <w:p w:rsidR="0072067E" w:rsidRPr="00CC4239" w:rsidRDefault="0072067E" w:rsidP="006A468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Санитарно-защитная зона для предприятий </w:t>
            </w:r>
            <w:r w:rsidRPr="00CC4239">
              <w:rPr>
                <w:rFonts w:ascii="Times New Roman" w:hAnsi="Times New Roman" w:cs="Times New Roman"/>
                <w:lang w:val="en-US"/>
              </w:rPr>
              <w:t>IV</w:t>
            </w:r>
            <w:r w:rsidRPr="00CC4239">
              <w:rPr>
                <w:rFonts w:ascii="Times New Roman" w:hAnsi="Times New Roman" w:cs="Times New Roman"/>
              </w:rPr>
              <w:t>,</w:t>
            </w:r>
            <w:r w:rsidRPr="00CC4239">
              <w:rPr>
                <w:rFonts w:ascii="Times New Roman" w:hAnsi="Times New Roman" w:cs="Times New Roman"/>
                <w:lang w:val="en-US"/>
              </w:rPr>
              <w:t>V</w:t>
            </w:r>
            <w:r w:rsidRPr="00CC4239">
              <w:rPr>
                <w:rFonts w:ascii="Times New Roman" w:hAnsi="Times New Roman" w:cs="Times New Roman"/>
              </w:rPr>
              <w:t xml:space="preserve">   классов должна быть максимально озеленена – не менее 60% площади.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передней границы не подлежит установлению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не подлежит установлению.</w:t>
            </w:r>
          </w:p>
        </w:tc>
      </w:tr>
      <w:tr w:rsidR="0072067E" w:rsidRPr="00CC4239" w:rsidTr="00F67C1B">
        <w:trPr>
          <w:cantSplit/>
          <w:trHeight w:val="3765"/>
        </w:trPr>
        <w:tc>
          <w:tcPr>
            <w:tcW w:w="993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12</w:t>
            </w:r>
          </w:p>
          <w:p w:rsidR="0072067E" w:rsidRPr="00CC4239" w:rsidRDefault="0072067E" w:rsidP="00685E1E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72067E" w:rsidRPr="00CC4239" w:rsidRDefault="00CC4239" w:rsidP="0072067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Автомобильные</w:t>
            </w:r>
            <w:r w:rsidR="0072067E" w:rsidRPr="00CC4239">
              <w:rPr>
                <w:sz w:val="20"/>
              </w:rPr>
              <w:t xml:space="preserve"> мойки</w:t>
            </w:r>
            <w:r w:rsidRPr="00CC4239">
              <w:rPr>
                <w:sz w:val="20"/>
              </w:rPr>
              <w:t xml:space="preserve"> и прачечные</w:t>
            </w:r>
            <w:r w:rsidR="0072067E" w:rsidRPr="00CC4239">
              <w:rPr>
                <w:sz w:val="20"/>
              </w:rPr>
              <w:t xml:space="preserve"> для автомобильных принадлежностей, мастерских предназначенных для ремонта и обслуживания автомобилей.</w:t>
            </w:r>
          </w:p>
        </w:tc>
        <w:tc>
          <w:tcPr>
            <w:tcW w:w="5103" w:type="dxa"/>
          </w:tcPr>
          <w:p w:rsidR="0072067E" w:rsidRPr="00CC4239" w:rsidRDefault="0072067E" w:rsidP="0072067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1.Предельные (минимальные и (или) максимальные размеры) земельного участка не подлежат установлению.</w:t>
            </w:r>
          </w:p>
          <w:p w:rsidR="0072067E" w:rsidRPr="00CC4239" w:rsidRDefault="0072067E" w:rsidP="0072067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2. Минимальная площадь земельного участка 400 кв. м и максимальная площадь земельного участка не подлежат установлению.  </w:t>
            </w:r>
          </w:p>
          <w:p w:rsidR="0072067E" w:rsidRPr="00CC4239" w:rsidRDefault="0072067E" w:rsidP="0072067E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3. Минимальный отступ от передней границы 3 м.</w:t>
            </w:r>
          </w:p>
          <w:p w:rsidR="0072067E" w:rsidRPr="00CC4239" w:rsidRDefault="0072067E" w:rsidP="0072067E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4. Минимальный отступ от боковой и задней границы 3 м.</w:t>
            </w:r>
          </w:p>
          <w:p w:rsidR="0072067E" w:rsidRPr="00CC4239" w:rsidRDefault="0072067E" w:rsidP="0072067E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5. Максимальный процент застройки в границах земельного участка 80%.</w:t>
            </w:r>
          </w:p>
          <w:p w:rsidR="0072067E" w:rsidRPr="00CC4239" w:rsidRDefault="0072067E" w:rsidP="00D80420">
            <w:pPr>
              <w:pStyle w:val="a3"/>
              <w:tabs>
                <w:tab w:val="left" w:pos="317"/>
              </w:tabs>
              <w:ind w:left="0"/>
              <w:jc w:val="both"/>
            </w:pPr>
            <w:r w:rsidRPr="00CC4239">
              <w:rPr>
                <w:sz w:val="20"/>
                <w:szCs w:val="20"/>
              </w:rPr>
              <w:t>6. Предельная высота 8 м.</w:t>
            </w:r>
          </w:p>
        </w:tc>
      </w:tr>
      <w:tr w:rsidR="006A468F" w:rsidRPr="00CC4239" w:rsidTr="0072067E">
        <w:trPr>
          <w:cantSplit/>
          <w:trHeight w:val="1551"/>
        </w:trPr>
        <w:tc>
          <w:tcPr>
            <w:tcW w:w="993" w:type="dxa"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 w:firstLine="0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lastRenderedPageBreak/>
              <w:t>Вспомогательные</w:t>
            </w: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13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pStyle w:val="nienie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9">
              <w:rPr>
                <w:rFonts w:ascii="Times New Roman" w:hAnsi="Times New Roman" w:cs="Times New Roman"/>
                <w:sz w:val="20"/>
                <w:szCs w:val="20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8 м.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не подлежит установлению.</w:t>
            </w:r>
          </w:p>
        </w:tc>
      </w:tr>
      <w:tr w:rsidR="006A468F" w:rsidRPr="00CC4239" w:rsidTr="0072067E">
        <w:trPr>
          <w:cantSplit/>
          <w:trHeight w:val="507"/>
        </w:trPr>
        <w:tc>
          <w:tcPr>
            <w:tcW w:w="993" w:type="dxa"/>
            <w:vMerge w:val="restart"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 w:firstLine="0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Условно разрешенные</w:t>
            </w: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14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Автозаправочные станции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6A468F" w:rsidRPr="00CC4239" w:rsidTr="0072067E">
        <w:trPr>
          <w:cantSplit/>
          <w:trHeight w:val="507"/>
        </w:trPr>
        <w:tc>
          <w:tcPr>
            <w:tcW w:w="993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15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Отделения, участковые пункты полиции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 от передней границы 3 м.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3 м.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50%.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12 м.</w:t>
            </w:r>
          </w:p>
        </w:tc>
      </w:tr>
      <w:tr w:rsidR="006A468F" w:rsidRPr="00CC4239" w:rsidTr="0072067E">
        <w:trPr>
          <w:cantSplit/>
          <w:trHeight w:val="695"/>
        </w:trPr>
        <w:tc>
          <w:tcPr>
            <w:tcW w:w="993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16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Киоски, временные павильоны розничной торговли и обслуживания населения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 от передней границы 1 м.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80%.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5. Предельная высота 4 м.</w:t>
            </w:r>
          </w:p>
        </w:tc>
      </w:tr>
      <w:tr w:rsidR="006A468F" w:rsidRPr="00CC4239" w:rsidTr="0072067E">
        <w:trPr>
          <w:cantSplit/>
          <w:trHeight w:val="695"/>
        </w:trPr>
        <w:tc>
          <w:tcPr>
            <w:tcW w:w="993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17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Спортплощадки, площадки отдыха для персонала предприятий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не подлежит установлению.</w:t>
            </w:r>
          </w:p>
        </w:tc>
      </w:tr>
      <w:tr w:rsidR="006A468F" w:rsidRPr="00CC4239" w:rsidTr="0072067E">
        <w:trPr>
          <w:cantSplit/>
          <w:trHeight w:val="1444"/>
        </w:trPr>
        <w:tc>
          <w:tcPr>
            <w:tcW w:w="993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18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2. Минимальная площадь земельного участка 800 кв. м, максимальная площадь земельного участка не подлежат установлению.  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3. Минимальный отступ  от передней границы 5 м.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Минимальный отступ от боковой и задней границы 3 м.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5. Максимальный процент застройки в границах земельного участка 70%.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6. Предельная высота 8 м.</w:t>
            </w:r>
          </w:p>
        </w:tc>
      </w:tr>
      <w:tr w:rsidR="006A468F" w:rsidRPr="00CC4239" w:rsidTr="0072067E">
        <w:trPr>
          <w:cantSplit/>
          <w:trHeight w:val="389"/>
        </w:trPr>
        <w:tc>
          <w:tcPr>
            <w:tcW w:w="993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19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Аптеки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15"/>
              <w:jc w:val="both"/>
              <w:rPr>
                <w:sz w:val="20"/>
              </w:rPr>
            </w:pPr>
            <w:r w:rsidRPr="00CC4239">
              <w:rPr>
                <w:sz w:val="20"/>
              </w:rPr>
              <w:t>2. Минимальный отступ  от передней границы 5 м.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15"/>
              <w:jc w:val="both"/>
              <w:rPr>
                <w:sz w:val="20"/>
              </w:rPr>
            </w:pPr>
            <w:r w:rsidRPr="00CC4239">
              <w:rPr>
                <w:sz w:val="20"/>
              </w:rPr>
              <w:t>3. Минимальный отступ от боковой и задней границы 3 м.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4.Максимальный процент застройки в границах земельного участка 70%.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8 м.</w:t>
            </w:r>
          </w:p>
        </w:tc>
      </w:tr>
      <w:tr w:rsidR="006A468F" w:rsidRPr="00CC4239" w:rsidTr="0072067E">
        <w:trPr>
          <w:cantSplit/>
          <w:trHeight w:val="389"/>
        </w:trPr>
        <w:tc>
          <w:tcPr>
            <w:tcW w:w="993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20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Отдельно стоящие объекты бытового обслуживания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 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2. Минимальная площадь земельного участка 800 кв. м, максимальная площадь земельного участка не подлежат установлению.  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3. Минимальный отступ  от передней границы 5 м.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15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Минимальный отступ от боковой и задней границы 3 м.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5. Максимальный процент застройки в границах земельного участка 70%.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bCs/>
                <w:sz w:val="20"/>
              </w:rPr>
            </w:pPr>
            <w:r w:rsidRPr="00CC4239">
              <w:rPr>
                <w:sz w:val="20"/>
              </w:rPr>
              <w:t>6. Предельная высота 8 м.</w:t>
            </w:r>
          </w:p>
        </w:tc>
      </w:tr>
      <w:tr w:rsidR="006A468F" w:rsidRPr="00CC4239" w:rsidTr="0072067E">
        <w:trPr>
          <w:cantSplit/>
          <w:trHeight w:val="50"/>
        </w:trPr>
        <w:tc>
          <w:tcPr>
            <w:tcW w:w="993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21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Питомники растений для озеленения промышленных территорий и санитарно-защитных зон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не подлежит установлению.</w:t>
            </w:r>
          </w:p>
        </w:tc>
      </w:tr>
      <w:tr w:rsidR="006A468F" w:rsidRPr="00CC4239" w:rsidTr="0072067E">
        <w:trPr>
          <w:cantSplit/>
          <w:trHeight w:val="50"/>
        </w:trPr>
        <w:tc>
          <w:tcPr>
            <w:tcW w:w="993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22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Ветеринарные приемные пункты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8 м.</w:t>
            </w:r>
          </w:p>
        </w:tc>
      </w:tr>
      <w:tr w:rsidR="006A468F" w:rsidRPr="00CC4239" w:rsidTr="0072067E">
        <w:trPr>
          <w:cantSplit/>
          <w:trHeight w:val="831"/>
        </w:trPr>
        <w:tc>
          <w:tcPr>
            <w:tcW w:w="993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23</w:t>
            </w:r>
          </w:p>
        </w:tc>
        <w:tc>
          <w:tcPr>
            <w:tcW w:w="4252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Антенны сотовой, радиорелейной, спутниковой связи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не подлежит установлению.</w:t>
            </w:r>
          </w:p>
        </w:tc>
      </w:tr>
    </w:tbl>
    <w:p w:rsidR="00904ED5" w:rsidRPr="00CC4239" w:rsidRDefault="00904ED5" w:rsidP="004903DC">
      <w:pPr>
        <w:pageBreakBefore/>
        <w:tabs>
          <w:tab w:val="left" w:pos="-120"/>
        </w:tabs>
        <w:spacing w:line="240" w:lineRule="auto"/>
        <w:ind w:right="-425" w:firstLine="0"/>
        <w:jc w:val="center"/>
        <w:rPr>
          <w:sz w:val="20"/>
        </w:rPr>
      </w:pPr>
      <w:bookmarkStart w:id="0" w:name="_GoBack"/>
      <w:bookmarkEnd w:id="0"/>
      <w:r w:rsidRPr="00CC4239">
        <w:rPr>
          <w:sz w:val="20"/>
        </w:rPr>
        <w:lastRenderedPageBreak/>
        <w:t>После внесения изменений Правила землепользования и застройки городского поселения Кандалакша Кандалакшского района</w:t>
      </w:r>
    </w:p>
    <w:p w:rsidR="00B74701" w:rsidRPr="00CC4239" w:rsidRDefault="00B74701" w:rsidP="00B74701">
      <w:pPr>
        <w:spacing w:line="240" w:lineRule="auto"/>
        <w:ind w:firstLine="0"/>
        <w:rPr>
          <w:sz w:val="20"/>
        </w:rPr>
      </w:pPr>
    </w:p>
    <w:p w:rsidR="006A468F" w:rsidRPr="00CC4239" w:rsidRDefault="006A468F" w:rsidP="006A468F">
      <w:pPr>
        <w:spacing w:line="240" w:lineRule="auto"/>
        <w:jc w:val="center"/>
        <w:rPr>
          <w:b/>
          <w:i/>
          <w:sz w:val="20"/>
        </w:rPr>
      </w:pPr>
      <w:r w:rsidRPr="00CC4239">
        <w:rPr>
          <w:b/>
          <w:i/>
          <w:sz w:val="20"/>
        </w:rPr>
        <w:t xml:space="preserve">Зона  размещения производственных объектов  </w:t>
      </w:r>
    </w:p>
    <w:p w:rsidR="006A468F" w:rsidRPr="00CC4239" w:rsidRDefault="006A468F" w:rsidP="006A468F">
      <w:pPr>
        <w:spacing w:line="240" w:lineRule="auto"/>
        <w:jc w:val="center"/>
        <w:rPr>
          <w:b/>
          <w:sz w:val="20"/>
        </w:rPr>
      </w:pPr>
    </w:p>
    <w:p w:rsidR="006A468F" w:rsidRPr="00CC4239" w:rsidRDefault="006A468F" w:rsidP="006A468F">
      <w:pPr>
        <w:spacing w:line="240" w:lineRule="auto"/>
        <w:jc w:val="center"/>
        <w:rPr>
          <w:b/>
          <w:sz w:val="20"/>
        </w:rPr>
      </w:pPr>
      <w:r w:rsidRPr="00CC4239">
        <w:rPr>
          <w:b/>
          <w:sz w:val="20"/>
          <w:lang w:val="en-US"/>
        </w:rPr>
        <w:t>IV</w:t>
      </w:r>
      <w:r w:rsidRPr="00CC4239">
        <w:rPr>
          <w:b/>
          <w:sz w:val="20"/>
        </w:rPr>
        <w:t>-</w:t>
      </w:r>
      <w:r w:rsidRPr="00CC4239">
        <w:rPr>
          <w:b/>
          <w:sz w:val="20"/>
          <w:lang w:val="en-US"/>
        </w:rPr>
        <w:t>V</w:t>
      </w:r>
      <w:r w:rsidRPr="00CC4239">
        <w:rPr>
          <w:b/>
          <w:sz w:val="20"/>
        </w:rPr>
        <w:t xml:space="preserve"> класса вредности - П-3</w:t>
      </w:r>
    </w:p>
    <w:p w:rsidR="006A468F" w:rsidRPr="00CC4239" w:rsidRDefault="006A468F" w:rsidP="006A468F">
      <w:pPr>
        <w:spacing w:line="240" w:lineRule="auto"/>
        <w:jc w:val="both"/>
        <w:rPr>
          <w:sz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3969"/>
        <w:gridCol w:w="5103"/>
      </w:tblGrid>
      <w:tr w:rsidR="006A468F" w:rsidRPr="00CC4239" w:rsidTr="00F67C1B">
        <w:trPr>
          <w:cantSplit/>
          <w:trHeight w:val="2014"/>
        </w:trPr>
        <w:tc>
          <w:tcPr>
            <w:tcW w:w="1134" w:type="dxa"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 w:firstLine="0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 xml:space="preserve">Вид  </w:t>
            </w:r>
            <w:proofErr w:type="gramStart"/>
            <w:r w:rsidRPr="00CC4239">
              <w:rPr>
                <w:b/>
                <w:sz w:val="20"/>
              </w:rPr>
              <w:t>разрешенного</w:t>
            </w:r>
            <w:proofErr w:type="gramEnd"/>
            <w:r w:rsidRPr="00CC4239">
              <w:rPr>
                <w:b/>
                <w:sz w:val="20"/>
              </w:rPr>
              <w:t xml:space="preserve"> </w:t>
            </w:r>
          </w:p>
          <w:p w:rsidR="006A468F" w:rsidRPr="00CC4239" w:rsidRDefault="006A468F" w:rsidP="00685E1E">
            <w:pPr>
              <w:spacing w:line="240" w:lineRule="auto"/>
              <w:ind w:left="113" w:right="113" w:firstLine="0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использования</w:t>
            </w: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№</w:t>
            </w:r>
          </w:p>
        </w:tc>
        <w:tc>
          <w:tcPr>
            <w:tcW w:w="3969" w:type="dxa"/>
          </w:tcPr>
          <w:p w:rsidR="006A468F" w:rsidRPr="00CC4239" w:rsidRDefault="006A468F" w:rsidP="00D80420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Разрешенное использование территории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spacing w:line="240" w:lineRule="auto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Предельные (минимальные и (или) максимальные) размеры земельных  участков и предельные</w:t>
            </w:r>
          </w:p>
          <w:p w:rsidR="006A468F" w:rsidRPr="00CC4239" w:rsidRDefault="006A468F" w:rsidP="00685E1E">
            <w:pPr>
              <w:spacing w:line="240" w:lineRule="auto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72067E" w:rsidRPr="00CC4239" w:rsidTr="00F67C1B">
        <w:trPr>
          <w:cantSplit/>
          <w:trHeight w:val="3715"/>
        </w:trPr>
        <w:tc>
          <w:tcPr>
            <w:tcW w:w="1134" w:type="dxa"/>
            <w:vMerge w:val="restart"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Основные</w:t>
            </w: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b/>
                <w:sz w:val="20"/>
              </w:rPr>
            </w:pPr>
            <w:r w:rsidRPr="00CC4239">
              <w:rPr>
                <w:bCs/>
                <w:sz w:val="20"/>
              </w:rPr>
              <w:t xml:space="preserve">Производственные предприятия </w:t>
            </w:r>
            <w:r w:rsidRPr="00CC4239">
              <w:rPr>
                <w:bCs/>
                <w:sz w:val="20"/>
                <w:lang w:val="en-US"/>
              </w:rPr>
              <w:t>IV</w:t>
            </w:r>
            <w:r w:rsidRPr="00CC4239">
              <w:rPr>
                <w:bCs/>
                <w:sz w:val="20"/>
              </w:rPr>
              <w:t>-</w:t>
            </w:r>
            <w:r w:rsidRPr="00CC4239">
              <w:rPr>
                <w:bCs/>
                <w:sz w:val="20"/>
                <w:lang w:val="en-US"/>
              </w:rPr>
              <w:t>V</w:t>
            </w:r>
            <w:r w:rsidRPr="00CC4239">
              <w:rPr>
                <w:bCs/>
                <w:sz w:val="20"/>
              </w:rPr>
              <w:t xml:space="preserve"> класса вредности </w:t>
            </w:r>
            <w:r w:rsidRPr="00CC4239">
              <w:rPr>
                <w:sz w:val="20"/>
              </w:rPr>
              <w:t>различного профиля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C4239">
              <w:rPr>
                <w:rFonts w:ascii="Times New Roman" w:hAnsi="Times New Roman" w:cs="Times New Roman"/>
              </w:rPr>
              <w:t>1</w:t>
            </w:r>
            <w:r w:rsidRPr="00CC4239">
              <w:rPr>
                <w:rFonts w:ascii="Times New Roman" w:hAnsi="Times New Roman" w:cs="Times New Roman"/>
                <w:b/>
              </w:rPr>
              <w:t xml:space="preserve">. </w:t>
            </w:r>
            <w:r w:rsidRPr="00CC4239">
              <w:rPr>
                <w:rFonts w:ascii="Times New Roman" w:hAnsi="Times New Roman" w:cs="Times New Roman"/>
              </w:rPr>
      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 (района).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3. Минимальная площадь земельного участка 2000 кв. м,  максимальная площадь земельного участка не подлежат установлению.  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от передней границы 1,5 при отсутствии въезда в здание, 8 м при наличии въезда в здание.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6. Максимальный процент застройки в границах земельного участка 50%.</w:t>
            </w:r>
          </w:p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b/>
                <w:sz w:val="20"/>
              </w:rPr>
            </w:pPr>
            <w:r w:rsidRPr="00CC4239">
              <w:rPr>
                <w:sz w:val="20"/>
              </w:rPr>
              <w:t>7. Предельная высота не подлежит установлению.</w:t>
            </w:r>
          </w:p>
        </w:tc>
      </w:tr>
      <w:tr w:rsidR="0072067E" w:rsidRPr="00CC4239" w:rsidTr="00F67C1B">
        <w:trPr>
          <w:cantSplit/>
          <w:trHeight w:val="913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C4239">
              <w:rPr>
                <w:sz w:val="20"/>
                <w:lang w:val="en-US"/>
              </w:rPr>
              <w:t>2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 xml:space="preserve">Гаражи боксового типа, подземные и наземные гаражи, автостоянки 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1.На земельном участке предприятия или отдельном земельном участке для служебного автотранспорта.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передней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Максимальный процент застройки в границах земельного участка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6. Предельная высота 8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67E" w:rsidRPr="00CC4239" w:rsidTr="00F67C1B">
        <w:trPr>
          <w:cantSplit/>
          <w:trHeight w:val="1835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Гаражи и автостоянки для постоянного хранения грузовых автомобилей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tabs>
                <w:tab w:val="left" w:pos="45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Гаражи предприятий следует предусматривать только для специализированных автомобилей (аварийной техпомощи, технических средств по уборке и содержанию территории, спасательной и пожарной служб).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 15 грузовых автомобилей.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передней границы 8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Максимальный процент застройки в границах земельного участка 50 %.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C4239">
              <w:rPr>
                <w:rFonts w:ascii="Times New Roman" w:hAnsi="Times New Roman" w:cs="Times New Roman"/>
              </w:rPr>
              <w:t>6. Предельная высота 8 м.</w:t>
            </w:r>
          </w:p>
        </w:tc>
      </w:tr>
      <w:tr w:rsidR="0072067E" w:rsidRPr="00CC4239" w:rsidTr="00F67C1B">
        <w:trPr>
          <w:cantSplit/>
          <w:trHeight w:val="697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C4239">
              <w:rPr>
                <w:sz w:val="20"/>
                <w:lang w:val="en-US"/>
              </w:rPr>
              <w:t>4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Станции технического обслуживания автомобилей, авторемонтные предприятия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8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50 %.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72067E" w:rsidRPr="00CC4239" w:rsidTr="00F67C1B">
        <w:trPr>
          <w:cantSplit/>
          <w:trHeight w:val="675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C4239">
              <w:rPr>
                <w:sz w:val="20"/>
                <w:lang w:val="en-US"/>
              </w:rPr>
              <w:t>5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Санитарно-технические сооружения и установки коммунального назначения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72067E" w:rsidRPr="00CC4239" w:rsidTr="00F67C1B">
        <w:trPr>
          <w:cantSplit/>
          <w:trHeight w:val="689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Офисы, конторы, административные службы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1,5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80 %.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72067E" w:rsidRPr="00CC4239" w:rsidTr="00F67C1B">
        <w:trPr>
          <w:cantSplit/>
          <w:trHeight w:val="1222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Проектные, научно-исследовательские, конструкторские и изыскательские организации и лаборатории, метеостанция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1,5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80 %.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72067E" w:rsidRPr="00CC4239" w:rsidTr="00F67C1B">
        <w:trPr>
          <w:cantSplit/>
          <w:trHeight w:val="693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  <w:lang w:val="en-US"/>
              </w:rPr>
            </w:pPr>
            <w:r w:rsidRPr="00CC4239">
              <w:rPr>
                <w:sz w:val="20"/>
                <w:lang w:val="en-US"/>
              </w:rPr>
              <w:t>8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 xml:space="preserve">Предприятия  оптовой, мелкооптовой торговли и магазины розничной торговли по продаже промышленных товаров 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  <w:bCs/>
              </w:rPr>
              <w:t xml:space="preserve">1. В соответствии с проектом планировки и </w:t>
            </w:r>
            <w:r w:rsidRPr="00CC4239">
              <w:rPr>
                <w:rFonts w:ascii="Times New Roman" w:hAnsi="Times New Roman" w:cs="Times New Roman"/>
              </w:rPr>
              <w:t>требованиями действующих технических регламентов (действующих нормативов), площадью не менее 150 м</w:t>
            </w:r>
            <w:proofErr w:type="gramStart"/>
            <w:r w:rsidRPr="00CC4239">
              <w:rPr>
                <w:rFonts w:ascii="Times New Roman" w:hAnsi="Times New Roman" w:cs="Times New Roman"/>
              </w:rPr>
              <w:t>2</w:t>
            </w:r>
            <w:proofErr w:type="gramEnd"/>
            <w:r w:rsidRPr="00CC4239">
              <w:rPr>
                <w:rFonts w:ascii="Times New Roman" w:hAnsi="Times New Roman" w:cs="Times New Roman"/>
              </w:rPr>
              <w:t>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3. Минимальная площадь земельного участка  800 кв. м, максимальная площадь земельного участка не подлежат установлению.  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 от передней границы 1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6. Максимальный процент застройки в границах земельного участка 70 %.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7. Предельная высота 8 м.</w:t>
            </w:r>
          </w:p>
        </w:tc>
      </w:tr>
      <w:tr w:rsidR="0072067E" w:rsidRPr="00CC4239" w:rsidTr="00F67C1B">
        <w:trPr>
          <w:cantSplit/>
          <w:trHeight w:val="591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Пожарные части, объекты пожарной охраны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 от передней границы 8 м.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50 %.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не подлежит установлению.</w:t>
            </w:r>
          </w:p>
        </w:tc>
      </w:tr>
      <w:tr w:rsidR="0072067E" w:rsidRPr="00CC4239" w:rsidTr="00F67C1B">
        <w:trPr>
          <w:cantSplit/>
          <w:trHeight w:val="804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10</w:t>
            </w:r>
          </w:p>
        </w:tc>
        <w:tc>
          <w:tcPr>
            <w:tcW w:w="3969" w:type="dxa"/>
          </w:tcPr>
          <w:p w:rsidR="0072067E" w:rsidRPr="00CC4239" w:rsidRDefault="0072067E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Инженерные сооружения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не подлежит установлению</w:t>
            </w:r>
          </w:p>
          <w:p w:rsidR="0072067E" w:rsidRPr="00CC4239" w:rsidRDefault="0072067E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не подлежит установлению.</w:t>
            </w:r>
          </w:p>
        </w:tc>
      </w:tr>
      <w:tr w:rsidR="0072067E" w:rsidRPr="00CC4239" w:rsidTr="00F67C1B">
        <w:trPr>
          <w:cantSplit/>
          <w:trHeight w:val="3360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D80420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11</w:t>
            </w:r>
          </w:p>
        </w:tc>
        <w:tc>
          <w:tcPr>
            <w:tcW w:w="3969" w:type="dxa"/>
          </w:tcPr>
          <w:p w:rsidR="0072067E" w:rsidRPr="00CC4239" w:rsidRDefault="0072067E" w:rsidP="00D80420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Зеленые насаждения специального назначения и питомники для их воспроизводства, озеленение, благоустройство территории</w:t>
            </w:r>
          </w:p>
        </w:tc>
        <w:tc>
          <w:tcPr>
            <w:tcW w:w="5103" w:type="dxa"/>
          </w:tcPr>
          <w:p w:rsidR="0072067E" w:rsidRPr="00CC4239" w:rsidRDefault="0072067E" w:rsidP="00685E1E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Санитарно-защитная зона для предприятий </w:t>
            </w:r>
            <w:r w:rsidRPr="00CC4239">
              <w:rPr>
                <w:rFonts w:ascii="Times New Roman" w:hAnsi="Times New Roman" w:cs="Times New Roman"/>
                <w:lang w:val="en-US"/>
              </w:rPr>
              <w:t>IV</w:t>
            </w:r>
            <w:r w:rsidRPr="00CC4239">
              <w:rPr>
                <w:rFonts w:ascii="Times New Roman" w:hAnsi="Times New Roman" w:cs="Times New Roman"/>
              </w:rPr>
              <w:t>,</w:t>
            </w:r>
            <w:r w:rsidRPr="00CC4239">
              <w:rPr>
                <w:rFonts w:ascii="Times New Roman" w:hAnsi="Times New Roman" w:cs="Times New Roman"/>
                <w:lang w:val="en-US"/>
              </w:rPr>
              <w:t>V</w:t>
            </w:r>
            <w:r w:rsidRPr="00CC4239">
              <w:rPr>
                <w:rFonts w:ascii="Times New Roman" w:hAnsi="Times New Roman" w:cs="Times New Roman"/>
              </w:rPr>
              <w:t xml:space="preserve">   классов должна быть максимально озеленена – не менее 60% площади.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передней границы не подлежит установлению</w:t>
            </w:r>
          </w:p>
          <w:p w:rsidR="0072067E" w:rsidRPr="00CC4239" w:rsidRDefault="0072067E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Минимальный отступ от боковой и задней границы не подлежит установлению.</w:t>
            </w:r>
          </w:p>
          <w:p w:rsidR="0072067E" w:rsidRPr="00CC4239" w:rsidRDefault="0072067E" w:rsidP="00685E1E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b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не подлежит установлению.</w:t>
            </w:r>
          </w:p>
        </w:tc>
      </w:tr>
      <w:tr w:rsidR="0072067E" w:rsidRPr="00CC4239" w:rsidTr="00F67C1B">
        <w:trPr>
          <w:cantSplit/>
          <w:trHeight w:val="3761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D80420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12</w:t>
            </w:r>
          </w:p>
        </w:tc>
        <w:tc>
          <w:tcPr>
            <w:tcW w:w="3969" w:type="dxa"/>
          </w:tcPr>
          <w:p w:rsidR="0072067E" w:rsidRPr="00CC4239" w:rsidRDefault="004E58D1" w:rsidP="00D80420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Автомобильные</w:t>
            </w:r>
            <w:r w:rsidR="0072067E" w:rsidRPr="00CC4239">
              <w:rPr>
                <w:sz w:val="20"/>
              </w:rPr>
              <w:t xml:space="preserve"> мойки</w:t>
            </w:r>
            <w:r w:rsidRPr="00CC4239">
              <w:rPr>
                <w:sz w:val="20"/>
              </w:rPr>
              <w:t xml:space="preserve"> и прачечные</w:t>
            </w:r>
            <w:r w:rsidR="0072067E" w:rsidRPr="00CC4239">
              <w:rPr>
                <w:sz w:val="20"/>
              </w:rPr>
              <w:t xml:space="preserve"> для автомобильных принадлежностей, мастерских предназначенных для ремонта и обслуживания автомобилей.</w:t>
            </w:r>
          </w:p>
        </w:tc>
        <w:tc>
          <w:tcPr>
            <w:tcW w:w="5103" w:type="dxa"/>
          </w:tcPr>
          <w:p w:rsidR="0072067E" w:rsidRPr="00CC4239" w:rsidRDefault="0072067E" w:rsidP="0072067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1.Предельные (минимальные и (или) максимальные размеры) земельного участка не подлежат установлению.</w:t>
            </w:r>
          </w:p>
          <w:p w:rsidR="0072067E" w:rsidRPr="00CC4239" w:rsidRDefault="0072067E" w:rsidP="0072067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2. Минимальная площадь земельного участка 400 кв. м и максимальная площадь земельного участка не подлежат установлению.  </w:t>
            </w:r>
          </w:p>
          <w:p w:rsidR="0072067E" w:rsidRPr="00CC4239" w:rsidRDefault="0072067E" w:rsidP="0072067E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3. Минимальный отступ от передней границы 3 м.</w:t>
            </w:r>
          </w:p>
          <w:p w:rsidR="0072067E" w:rsidRPr="00CC4239" w:rsidRDefault="0072067E" w:rsidP="0072067E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4. Минимальный отступ от боковой и задней границы 3 м.</w:t>
            </w:r>
          </w:p>
          <w:p w:rsidR="0072067E" w:rsidRPr="00CC4239" w:rsidRDefault="0072067E" w:rsidP="0072067E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5. Максимальный процент застройки в границах земельного участка 80%.</w:t>
            </w:r>
          </w:p>
          <w:p w:rsidR="0072067E" w:rsidRPr="00CC4239" w:rsidRDefault="0072067E" w:rsidP="00D80420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6. Предельная высота 8 м.</w:t>
            </w:r>
          </w:p>
        </w:tc>
      </w:tr>
      <w:tr w:rsidR="0072067E" w:rsidRPr="00CC4239" w:rsidTr="00F67C1B">
        <w:trPr>
          <w:cantSplit/>
          <w:trHeight w:val="5191"/>
        </w:trPr>
        <w:tc>
          <w:tcPr>
            <w:tcW w:w="1134" w:type="dxa"/>
            <w:vMerge/>
            <w:textDirection w:val="btLr"/>
          </w:tcPr>
          <w:p w:rsidR="0072067E" w:rsidRPr="00CC4239" w:rsidRDefault="0072067E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72067E" w:rsidRPr="00CC4239" w:rsidRDefault="0072067E" w:rsidP="0072067E">
            <w:pPr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13</w:t>
            </w:r>
          </w:p>
        </w:tc>
        <w:tc>
          <w:tcPr>
            <w:tcW w:w="3969" w:type="dxa"/>
          </w:tcPr>
          <w:p w:rsidR="0072067E" w:rsidRPr="00CC4239" w:rsidRDefault="0072067E" w:rsidP="0072067E">
            <w:pPr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Объекты придорожного сервиса</w:t>
            </w:r>
          </w:p>
        </w:tc>
        <w:tc>
          <w:tcPr>
            <w:tcW w:w="5103" w:type="dxa"/>
          </w:tcPr>
          <w:p w:rsidR="0072067E" w:rsidRPr="00CC4239" w:rsidRDefault="0072067E" w:rsidP="0072067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1.Предельные (минимальные и (или) максимальные размеры) земельного участка не подлежат установлению.</w:t>
            </w:r>
          </w:p>
          <w:p w:rsidR="0072067E" w:rsidRPr="00CC4239" w:rsidRDefault="0072067E" w:rsidP="0072067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2. Минимальная площадь земельного участка 400 кв. м и максимальная площадь земельного участка не подлежат установлению.  </w:t>
            </w:r>
          </w:p>
          <w:p w:rsidR="0072067E" w:rsidRPr="00CC4239" w:rsidRDefault="0072067E" w:rsidP="0072067E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3. Минимальный отступ от передней границы 3 м.</w:t>
            </w:r>
          </w:p>
          <w:p w:rsidR="0072067E" w:rsidRPr="00CC4239" w:rsidRDefault="0072067E" w:rsidP="0072067E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4. Минимальный отступ от боковой и задней границы 3 м.</w:t>
            </w:r>
          </w:p>
          <w:p w:rsidR="0072067E" w:rsidRPr="00CC4239" w:rsidRDefault="0072067E" w:rsidP="0072067E">
            <w:pPr>
              <w:pStyle w:val="a3"/>
              <w:tabs>
                <w:tab w:val="left" w:pos="317"/>
              </w:tabs>
              <w:ind w:left="0"/>
              <w:jc w:val="both"/>
              <w:rPr>
                <w:sz w:val="20"/>
                <w:szCs w:val="20"/>
              </w:rPr>
            </w:pPr>
            <w:r w:rsidRPr="00CC4239">
              <w:rPr>
                <w:sz w:val="20"/>
                <w:szCs w:val="20"/>
              </w:rPr>
              <w:t>5. Максимальный процент застройки в границах земельного участка 80%.</w:t>
            </w:r>
          </w:p>
          <w:p w:rsidR="0072067E" w:rsidRPr="00CC4239" w:rsidRDefault="0072067E" w:rsidP="00D80420">
            <w:pPr>
              <w:pStyle w:val="a3"/>
              <w:tabs>
                <w:tab w:val="left" w:pos="317"/>
              </w:tabs>
              <w:ind w:left="0"/>
              <w:jc w:val="both"/>
            </w:pPr>
            <w:r w:rsidRPr="00CC4239">
              <w:rPr>
                <w:sz w:val="20"/>
                <w:szCs w:val="20"/>
              </w:rPr>
              <w:t>6. Предельная высота не подлежит установлению.</w:t>
            </w:r>
          </w:p>
        </w:tc>
      </w:tr>
      <w:tr w:rsidR="006A468F" w:rsidRPr="00CC4239" w:rsidTr="00F67C1B">
        <w:trPr>
          <w:cantSplit/>
          <w:trHeight w:val="1551"/>
        </w:trPr>
        <w:tc>
          <w:tcPr>
            <w:tcW w:w="1134" w:type="dxa"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 w:firstLine="0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lastRenderedPageBreak/>
              <w:t>Вспомогательные</w:t>
            </w: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</w:t>
            </w:r>
            <w:r w:rsidR="00870E8C" w:rsidRPr="00CC4239"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pStyle w:val="nienie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239">
              <w:rPr>
                <w:rFonts w:ascii="Times New Roman" w:hAnsi="Times New Roman" w:cs="Times New Roman"/>
                <w:sz w:val="20"/>
                <w:szCs w:val="20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8 м.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не подлежит установлению.</w:t>
            </w:r>
          </w:p>
        </w:tc>
      </w:tr>
      <w:tr w:rsidR="006A468F" w:rsidRPr="00CC4239" w:rsidTr="00F67C1B">
        <w:trPr>
          <w:cantSplit/>
          <w:trHeight w:val="507"/>
        </w:trPr>
        <w:tc>
          <w:tcPr>
            <w:tcW w:w="1134" w:type="dxa"/>
            <w:vMerge w:val="restart"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 w:firstLine="0"/>
              <w:rPr>
                <w:b/>
                <w:sz w:val="20"/>
              </w:rPr>
            </w:pPr>
            <w:r w:rsidRPr="00CC4239">
              <w:rPr>
                <w:b/>
                <w:sz w:val="20"/>
              </w:rPr>
              <w:t>Условно разрешенные</w:t>
            </w: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</w:t>
            </w:r>
            <w:r w:rsidR="00870E8C" w:rsidRPr="00CC4239">
              <w:rPr>
                <w:sz w:val="20"/>
              </w:rPr>
              <w:t>5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Автозаправочные станции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8 м.</w:t>
            </w:r>
          </w:p>
        </w:tc>
      </w:tr>
      <w:tr w:rsidR="006A468F" w:rsidRPr="00CC4239" w:rsidTr="00F67C1B">
        <w:trPr>
          <w:cantSplit/>
          <w:trHeight w:val="507"/>
        </w:trPr>
        <w:tc>
          <w:tcPr>
            <w:tcW w:w="1134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</w:t>
            </w:r>
            <w:r w:rsidR="00870E8C" w:rsidRPr="00CC4239">
              <w:rPr>
                <w:sz w:val="20"/>
              </w:rPr>
              <w:t>6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Отделения, участковые пункты полиции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 от передней границы 3 м.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3 м.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 50%.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C4239">
              <w:rPr>
                <w:rFonts w:ascii="Times New Roman" w:hAnsi="Times New Roman" w:cs="Times New Roman"/>
              </w:rPr>
              <w:t>5. Предельная высота 12 м.</w:t>
            </w:r>
          </w:p>
        </w:tc>
      </w:tr>
      <w:tr w:rsidR="006A468F" w:rsidRPr="00CC4239" w:rsidTr="00F67C1B">
        <w:trPr>
          <w:cantSplit/>
          <w:trHeight w:val="695"/>
        </w:trPr>
        <w:tc>
          <w:tcPr>
            <w:tcW w:w="1134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</w:t>
            </w:r>
            <w:r w:rsidR="00870E8C" w:rsidRPr="00CC4239">
              <w:rPr>
                <w:sz w:val="20"/>
              </w:rPr>
              <w:t>7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Киоски, временные павильоны розничной торговли и обслуживания населения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 от передней границы 1 м.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80%.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5. Предельная высота 4 м.</w:t>
            </w:r>
          </w:p>
        </w:tc>
      </w:tr>
      <w:tr w:rsidR="006A468F" w:rsidRPr="00CC4239" w:rsidTr="00F67C1B">
        <w:trPr>
          <w:cantSplit/>
          <w:trHeight w:val="695"/>
        </w:trPr>
        <w:tc>
          <w:tcPr>
            <w:tcW w:w="1134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</w:t>
            </w:r>
            <w:r w:rsidR="00870E8C" w:rsidRPr="00CC4239">
              <w:rPr>
                <w:sz w:val="20"/>
              </w:rPr>
              <w:t>8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Спортплощадки, площадки отдыха для персонала предприятий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не подлежит установлению.</w:t>
            </w:r>
          </w:p>
        </w:tc>
      </w:tr>
      <w:tr w:rsidR="006A468F" w:rsidRPr="00CC4239" w:rsidTr="00F67C1B">
        <w:trPr>
          <w:cantSplit/>
          <w:trHeight w:val="1444"/>
        </w:trPr>
        <w:tc>
          <w:tcPr>
            <w:tcW w:w="1134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1</w:t>
            </w:r>
            <w:r w:rsidR="00870E8C" w:rsidRPr="00CC4239">
              <w:rPr>
                <w:sz w:val="20"/>
              </w:rPr>
              <w:t>9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2. Минимальная площадь земельного участка 800 кв. м, максимальная площадь земельного участка не подлежат установлению.  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3. Минимальный отступ  от передней границы 5 м.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Минимальный отступ от боковой и задней границы 3 м.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5. Максимальный процент застройки в границах земельного участка 70%.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6. Предельная высота 8 м.</w:t>
            </w:r>
          </w:p>
        </w:tc>
      </w:tr>
      <w:tr w:rsidR="006A468F" w:rsidRPr="00CC4239" w:rsidTr="00F67C1B">
        <w:trPr>
          <w:cantSplit/>
          <w:trHeight w:val="389"/>
        </w:trPr>
        <w:tc>
          <w:tcPr>
            <w:tcW w:w="1134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A468F" w:rsidRPr="00CC4239" w:rsidRDefault="00870E8C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20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Аптеки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не подлежат установлению.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15"/>
              <w:jc w:val="both"/>
              <w:rPr>
                <w:sz w:val="20"/>
              </w:rPr>
            </w:pPr>
            <w:r w:rsidRPr="00CC4239">
              <w:rPr>
                <w:sz w:val="20"/>
              </w:rPr>
              <w:t>2. Минимальный отступ  от передней границы 5 м.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15"/>
              <w:jc w:val="both"/>
              <w:rPr>
                <w:sz w:val="20"/>
              </w:rPr>
            </w:pPr>
            <w:r w:rsidRPr="00CC4239">
              <w:rPr>
                <w:sz w:val="20"/>
              </w:rPr>
              <w:t>3. Минимальный отступ от боковой и задней границы 3 м.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4.Максимальный процент застройки в границах земельного участка 70%.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8 м.</w:t>
            </w:r>
          </w:p>
        </w:tc>
      </w:tr>
      <w:tr w:rsidR="006A468F" w:rsidRPr="00CC4239" w:rsidTr="00F67C1B">
        <w:trPr>
          <w:cantSplit/>
          <w:trHeight w:val="389"/>
        </w:trPr>
        <w:tc>
          <w:tcPr>
            <w:tcW w:w="1134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A468F" w:rsidRPr="00CC4239" w:rsidRDefault="00870E8C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21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Отдельно стоящие объекты бытового обслуживания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 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 xml:space="preserve">2. Минимальная площадь земельного участка 800 кв. м, максимальная площадь земельного участка не подлежат установлению.  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3. Минимальный отступ  от передней границы 5 м.</w:t>
            </w:r>
          </w:p>
          <w:p w:rsidR="006A468F" w:rsidRPr="00CC4239" w:rsidRDefault="006A468F" w:rsidP="00685E1E">
            <w:pPr>
              <w:autoSpaceDE w:val="0"/>
              <w:autoSpaceDN w:val="0"/>
              <w:adjustRightInd w:val="0"/>
              <w:spacing w:line="240" w:lineRule="auto"/>
              <w:ind w:firstLine="15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Минимальный отступ от боковой и задней границы 3 м.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5. Максимальный процент застройки в границах земельного участка 70%.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bCs/>
                <w:sz w:val="20"/>
              </w:rPr>
            </w:pPr>
            <w:r w:rsidRPr="00CC4239">
              <w:rPr>
                <w:sz w:val="20"/>
              </w:rPr>
              <w:t>6. Предельная высота 8 м.</w:t>
            </w:r>
          </w:p>
        </w:tc>
      </w:tr>
      <w:tr w:rsidR="006A468F" w:rsidRPr="00CC4239" w:rsidTr="00F67C1B">
        <w:trPr>
          <w:cantSplit/>
          <w:trHeight w:val="50"/>
        </w:trPr>
        <w:tc>
          <w:tcPr>
            <w:tcW w:w="1134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2</w:t>
            </w:r>
            <w:r w:rsidR="00870E8C" w:rsidRPr="00CC4239">
              <w:rPr>
                <w:sz w:val="20"/>
              </w:rPr>
              <w:t>2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Питомники растений для озеленения промышленных территорий и санитарно-защитных зон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не подлежит установлению.</w:t>
            </w:r>
          </w:p>
        </w:tc>
      </w:tr>
      <w:tr w:rsidR="006A468F" w:rsidRPr="00CC4239" w:rsidTr="00F67C1B">
        <w:trPr>
          <w:cantSplit/>
          <w:trHeight w:val="50"/>
        </w:trPr>
        <w:tc>
          <w:tcPr>
            <w:tcW w:w="1134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2</w:t>
            </w:r>
            <w:r w:rsidR="00870E8C" w:rsidRPr="00CC4239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Ветеринарные приемные пункты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8 м.</w:t>
            </w:r>
          </w:p>
        </w:tc>
      </w:tr>
      <w:tr w:rsidR="006A468F" w:rsidRPr="00CC4239" w:rsidTr="00F67C1B">
        <w:trPr>
          <w:cantSplit/>
          <w:trHeight w:val="831"/>
        </w:trPr>
        <w:tc>
          <w:tcPr>
            <w:tcW w:w="1134" w:type="dxa"/>
            <w:vMerge/>
            <w:textDirection w:val="btLr"/>
          </w:tcPr>
          <w:p w:rsidR="006A468F" w:rsidRPr="00CC4239" w:rsidRDefault="006A468F" w:rsidP="00685E1E">
            <w:pPr>
              <w:spacing w:line="240" w:lineRule="auto"/>
              <w:ind w:left="113" w:right="113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6A468F" w:rsidRPr="00CC4239" w:rsidRDefault="006A468F" w:rsidP="00685E1E">
            <w:pPr>
              <w:spacing w:line="240" w:lineRule="auto"/>
              <w:ind w:firstLine="0"/>
              <w:rPr>
                <w:sz w:val="20"/>
              </w:rPr>
            </w:pPr>
            <w:r w:rsidRPr="00CC4239">
              <w:rPr>
                <w:sz w:val="20"/>
              </w:rPr>
              <w:t>2</w:t>
            </w:r>
            <w:r w:rsidR="00870E8C" w:rsidRPr="00CC4239">
              <w:rPr>
                <w:sz w:val="20"/>
              </w:rPr>
              <w:t>4</w:t>
            </w:r>
          </w:p>
        </w:tc>
        <w:tc>
          <w:tcPr>
            <w:tcW w:w="3969" w:type="dxa"/>
          </w:tcPr>
          <w:p w:rsidR="006A468F" w:rsidRPr="00CC4239" w:rsidRDefault="006A468F" w:rsidP="00685E1E">
            <w:pPr>
              <w:tabs>
                <w:tab w:val="left" w:pos="1050"/>
              </w:tabs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Антенны сотовой, радиорелейной, спутниковой связи</w:t>
            </w:r>
          </w:p>
        </w:tc>
        <w:tc>
          <w:tcPr>
            <w:tcW w:w="5103" w:type="dxa"/>
          </w:tcPr>
          <w:p w:rsidR="006A468F" w:rsidRPr="00CC4239" w:rsidRDefault="006A468F" w:rsidP="00685E1E">
            <w:pPr>
              <w:pStyle w:val="ConsPlusNormal"/>
              <w:widowControl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1. Предельные (минимальные и (или) максимальные размеры) земельного участка, в том числе площадь  не подлежат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2. Минимальный отступ от передней границы не подлежит установлению.</w:t>
            </w:r>
          </w:p>
          <w:p w:rsidR="006A468F" w:rsidRPr="00CC4239" w:rsidRDefault="006A468F" w:rsidP="00685E1E">
            <w:pPr>
              <w:pStyle w:val="ConsPlusNormal"/>
              <w:widowControl/>
              <w:ind w:firstLine="15"/>
              <w:jc w:val="both"/>
              <w:rPr>
                <w:rFonts w:ascii="Times New Roman" w:hAnsi="Times New Roman" w:cs="Times New Roman"/>
              </w:rPr>
            </w:pPr>
            <w:r w:rsidRPr="00CC4239">
              <w:rPr>
                <w:rFonts w:ascii="Times New Roman" w:hAnsi="Times New Roman" w:cs="Times New Roman"/>
              </w:rPr>
              <w:t>3. Минимальный отступ от боковой и задней границы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CC4239">
              <w:rPr>
                <w:sz w:val="20"/>
              </w:rPr>
              <w:t>4. Максимальный процент застройки в границах земельного участка не подлежит установлению.</w:t>
            </w:r>
          </w:p>
          <w:p w:rsidR="006A468F" w:rsidRPr="00CC4239" w:rsidRDefault="006A468F" w:rsidP="00685E1E">
            <w:pPr>
              <w:spacing w:line="240" w:lineRule="auto"/>
              <w:ind w:firstLine="0"/>
              <w:jc w:val="both"/>
              <w:rPr>
                <w:bCs/>
                <w:sz w:val="20"/>
              </w:rPr>
            </w:pPr>
            <w:r w:rsidRPr="00CC4239">
              <w:rPr>
                <w:sz w:val="20"/>
              </w:rPr>
              <w:t>5. Предельная высота не подлежит установлению.</w:t>
            </w:r>
          </w:p>
        </w:tc>
      </w:tr>
    </w:tbl>
    <w:p w:rsidR="00B74701" w:rsidRPr="00CC4239" w:rsidRDefault="00B74701" w:rsidP="00B74701">
      <w:pPr>
        <w:rPr>
          <w:sz w:val="20"/>
        </w:rPr>
      </w:pPr>
    </w:p>
    <w:p w:rsidR="006A468F" w:rsidRPr="00CC4239" w:rsidRDefault="006A468F" w:rsidP="00860517">
      <w:pPr>
        <w:ind w:firstLine="0"/>
        <w:rPr>
          <w:sz w:val="20"/>
        </w:rPr>
      </w:pPr>
    </w:p>
    <w:p w:rsidR="00EE77A2" w:rsidRPr="00CC4239" w:rsidRDefault="00EE77A2" w:rsidP="00860517">
      <w:pPr>
        <w:tabs>
          <w:tab w:val="left" w:pos="-120"/>
        </w:tabs>
        <w:spacing w:line="240" w:lineRule="auto"/>
        <w:ind w:left="-426" w:firstLine="283"/>
        <w:rPr>
          <w:sz w:val="20"/>
        </w:rPr>
      </w:pPr>
      <w:r w:rsidRPr="00CC4239">
        <w:rPr>
          <w:sz w:val="20"/>
        </w:rPr>
        <w:t>Председатель комиссии по подготовке</w:t>
      </w:r>
    </w:p>
    <w:p w:rsidR="00EE77A2" w:rsidRPr="00CC4239" w:rsidRDefault="00EE77A2" w:rsidP="00860517">
      <w:pPr>
        <w:tabs>
          <w:tab w:val="left" w:pos="-120"/>
        </w:tabs>
        <w:spacing w:line="240" w:lineRule="auto"/>
        <w:ind w:left="-426" w:firstLine="283"/>
        <w:rPr>
          <w:sz w:val="20"/>
        </w:rPr>
      </w:pPr>
      <w:r w:rsidRPr="00CC4239">
        <w:rPr>
          <w:sz w:val="20"/>
        </w:rPr>
        <w:t>проекта Правил землепользования и застройки</w:t>
      </w:r>
    </w:p>
    <w:p w:rsidR="0008635B" w:rsidRPr="00CC4239" w:rsidRDefault="00EE77A2" w:rsidP="00D80420">
      <w:pPr>
        <w:tabs>
          <w:tab w:val="left" w:pos="-120"/>
          <w:tab w:val="left" w:pos="7470"/>
        </w:tabs>
        <w:spacing w:line="240" w:lineRule="auto"/>
        <w:ind w:left="-426" w:firstLine="283"/>
        <w:rPr>
          <w:sz w:val="20"/>
        </w:rPr>
      </w:pPr>
      <w:r w:rsidRPr="00CC4239">
        <w:rPr>
          <w:sz w:val="20"/>
        </w:rPr>
        <w:t>городского поселения Кандалакша Кандалакшского района</w:t>
      </w:r>
      <w:r w:rsidRPr="00CC4239">
        <w:rPr>
          <w:sz w:val="20"/>
        </w:rPr>
        <w:tab/>
      </w:r>
      <w:r w:rsidR="00860517" w:rsidRPr="00CC4239">
        <w:rPr>
          <w:sz w:val="20"/>
        </w:rPr>
        <w:t xml:space="preserve">   </w:t>
      </w:r>
      <w:r w:rsidRPr="00CC4239">
        <w:rPr>
          <w:sz w:val="20"/>
        </w:rPr>
        <w:t xml:space="preserve"> </w:t>
      </w:r>
      <w:r w:rsidR="00860517" w:rsidRPr="00CC4239">
        <w:rPr>
          <w:sz w:val="20"/>
        </w:rPr>
        <w:t xml:space="preserve"> </w:t>
      </w:r>
      <w:r w:rsidRPr="00CC4239">
        <w:rPr>
          <w:sz w:val="20"/>
        </w:rPr>
        <w:t xml:space="preserve">      С. О. Федотов</w:t>
      </w:r>
    </w:p>
    <w:sectPr w:rsidR="0008635B" w:rsidRPr="00CC4239" w:rsidSect="00904ED5">
      <w:pgSz w:w="11906" w:h="16838"/>
      <w:pgMar w:top="567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457"/>
    <w:multiLevelType w:val="hybridMultilevel"/>
    <w:tmpl w:val="9CC0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9"/>
    <w:rsid w:val="0008635B"/>
    <w:rsid w:val="001855EC"/>
    <w:rsid w:val="001E65D3"/>
    <w:rsid w:val="0031394F"/>
    <w:rsid w:val="004903DC"/>
    <w:rsid w:val="004E58D1"/>
    <w:rsid w:val="00691A23"/>
    <w:rsid w:val="006A468F"/>
    <w:rsid w:val="0072067E"/>
    <w:rsid w:val="00790F4B"/>
    <w:rsid w:val="00860517"/>
    <w:rsid w:val="00870E8C"/>
    <w:rsid w:val="00904ED5"/>
    <w:rsid w:val="009F057D"/>
    <w:rsid w:val="00B13AD0"/>
    <w:rsid w:val="00B74701"/>
    <w:rsid w:val="00CC4239"/>
    <w:rsid w:val="00D80420"/>
    <w:rsid w:val="00DE3FA9"/>
    <w:rsid w:val="00E47B16"/>
    <w:rsid w:val="00EE77A2"/>
    <w:rsid w:val="00F67C1B"/>
    <w:rsid w:val="00F77C00"/>
    <w:rsid w:val="00F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A9"/>
    <w:pPr>
      <w:spacing w:line="360" w:lineRule="auto"/>
      <w:ind w:left="0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FA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468F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nienie">
    <w:name w:val="nienie"/>
    <w:basedOn w:val="a"/>
    <w:rsid w:val="006A468F"/>
    <w:pPr>
      <w:keepLines/>
      <w:widowControl w:val="0"/>
      <w:spacing w:line="240" w:lineRule="auto"/>
      <w:ind w:left="709" w:hanging="284"/>
      <w:jc w:val="both"/>
    </w:pPr>
    <w:rPr>
      <w:rFonts w:ascii="Peterburg" w:hAnsi="Peterburg" w:cs="Peterburg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A9"/>
    <w:pPr>
      <w:spacing w:line="360" w:lineRule="auto"/>
      <w:ind w:left="0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FA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468F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nienie">
    <w:name w:val="nienie"/>
    <w:basedOn w:val="a"/>
    <w:rsid w:val="006A468F"/>
    <w:pPr>
      <w:keepLines/>
      <w:widowControl w:val="0"/>
      <w:spacing w:line="240" w:lineRule="auto"/>
      <w:ind w:left="709" w:hanging="284"/>
      <w:jc w:val="both"/>
    </w:pPr>
    <w:rPr>
      <w:rFonts w:ascii="Peterburg" w:hAnsi="Peterburg" w:cs="Peterburg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D4A6A-3474-4D1B-B261-98F46FB5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Ю. Анциферова</dc:creator>
  <cp:lastModifiedBy>Александр С. Печенкин</cp:lastModifiedBy>
  <cp:revision>2</cp:revision>
  <cp:lastPrinted>2018-01-09T09:35:00Z</cp:lastPrinted>
  <dcterms:created xsi:type="dcterms:W3CDTF">2018-01-19T06:20:00Z</dcterms:created>
  <dcterms:modified xsi:type="dcterms:W3CDTF">2018-01-19T06:20:00Z</dcterms:modified>
</cp:coreProperties>
</file>